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A1" w:rsidRPr="00887EA1" w:rsidRDefault="00887EA1" w:rsidP="00887EA1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887EA1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887EA1" w:rsidRPr="00887EA1" w:rsidRDefault="00887EA1" w:rsidP="00887EA1">
      <w:pPr>
        <w:jc w:val="center"/>
        <w:rPr>
          <w:rFonts w:cs="Arial"/>
          <w:b/>
          <w:sz w:val="32"/>
        </w:rPr>
      </w:pPr>
      <w:r w:rsidRPr="00887EA1">
        <w:rPr>
          <w:rFonts w:cs="Arial"/>
          <w:b/>
          <w:sz w:val="32"/>
        </w:rPr>
        <w:t>Ханты-Мансийского автономного округа – Югры</w:t>
      </w:r>
    </w:p>
    <w:p w:rsidR="00887EA1" w:rsidRPr="00887EA1" w:rsidRDefault="00887EA1" w:rsidP="00887EA1">
      <w:pPr>
        <w:jc w:val="center"/>
        <w:rPr>
          <w:rFonts w:cs="Arial"/>
          <w:b/>
          <w:sz w:val="32"/>
        </w:rPr>
      </w:pPr>
    </w:p>
    <w:p w:rsidR="00887EA1" w:rsidRPr="00887EA1" w:rsidRDefault="00887EA1" w:rsidP="00887EA1">
      <w:pPr>
        <w:jc w:val="center"/>
        <w:outlineLvl w:val="0"/>
        <w:rPr>
          <w:rFonts w:cs="Arial"/>
          <w:b/>
          <w:color w:val="000000"/>
          <w:kern w:val="32"/>
          <w:sz w:val="32"/>
          <w:szCs w:val="32"/>
          <w:lang w:val="x-none" w:eastAsia="x-none"/>
        </w:rPr>
      </w:pPr>
      <w:r w:rsidRPr="00887EA1">
        <w:rPr>
          <w:rFonts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887EA1" w:rsidRPr="00887EA1" w:rsidRDefault="00887EA1" w:rsidP="00887EA1">
      <w:pPr>
        <w:jc w:val="center"/>
        <w:rPr>
          <w:rFonts w:cs="Arial"/>
          <w:b/>
          <w:color w:val="000000"/>
          <w:sz w:val="32"/>
        </w:rPr>
      </w:pPr>
    </w:p>
    <w:p w:rsidR="00887EA1" w:rsidRPr="00887EA1" w:rsidRDefault="00887EA1" w:rsidP="00887EA1">
      <w:pPr>
        <w:jc w:val="center"/>
        <w:outlineLvl w:val="2"/>
        <w:rPr>
          <w:rFonts w:cs="Arial"/>
          <w:bCs/>
          <w:color w:val="000000"/>
          <w:szCs w:val="26"/>
        </w:rPr>
      </w:pPr>
      <w:r w:rsidRPr="00887EA1">
        <w:rPr>
          <w:rFonts w:cs="Arial"/>
          <w:b/>
          <w:bCs/>
          <w:color w:val="000000"/>
          <w:sz w:val="32"/>
          <w:szCs w:val="26"/>
        </w:rPr>
        <w:t>ПОСТАНОВЛЕНИЕ</w:t>
      </w:r>
    </w:p>
    <w:p w:rsidR="00887EA1" w:rsidRPr="00887EA1" w:rsidRDefault="00887EA1" w:rsidP="00887EA1">
      <w:pPr>
        <w:suppressAutoHyphens/>
        <w:jc w:val="center"/>
        <w:rPr>
          <w:rFonts w:cs="Arial"/>
          <w:szCs w:val="26"/>
        </w:rPr>
      </w:pPr>
    </w:p>
    <w:p w:rsidR="00887EA1" w:rsidRPr="00887EA1" w:rsidRDefault="00887EA1" w:rsidP="00887EA1">
      <w:pPr>
        <w:tabs>
          <w:tab w:val="center" w:pos="8505"/>
        </w:tabs>
        <w:rPr>
          <w:rFonts w:cs="Arial"/>
          <w:color w:val="000000"/>
          <w:szCs w:val="26"/>
        </w:rPr>
      </w:pPr>
      <w:r w:rsidRPr="00887EA1">
        <w:rPr>
          <w:rFonts w:cs="Arial"/>
          <w:color w:val="000000"/>
          <w:szCs w:val="26"/>
        </w:rPr>
        <w:t xml:space="preserve">от 29 октября 2018 года </w:t>
      </w:r>
      <w:r w:rsidRPr="00887EA1">
        <w:rPr>
          <w:rFonts w:cs="Arial"/>
          <w:color w:val="000000"/>
          <w:szCs w:val="26"/>
        </w:rPr>
        <w:tab/>
        <w:t>№ 2122</w:t>
      </w:r>
    </w:p>
    <w:p w:rsidR="00887EA1" w:rsidRPr="00887EA1" w:rsidRDefault="00887EA1" w:rsidP="00887EA1">
      <w:pPr>
        <w:tabs>
          <w:tab w:val="left" w:pos="3405"/>
          <w:tab w:val="left" w:pos="6519"/>
        </w:tabs>
        <w:jc w:val="center"/>
        <w:rPr>
          <w:rFonts w:cs="Arial"/>
          <w:color w:val="000000"/>
          <w:szCs w:val="26"/>
        </w:rPr>
      </w:pPr>
      <w:r w:rsidRPr="00887EA1">
        <w:rPr>
          <w:rFonts w:cs="Arial"/>
          <w:color w:val="000000"/>
          <w:szCs w:val="26"/>
        </w:rPr>
        <w:t>пгт. Междуреченский</w:t>
      </w:r>
    </w:p>
    <w:p w:rsidR="00887EA1" w:rsidRPr="00887EA1" w:rsidRDefault="00887EA1" w:rsidP="00887EA1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6"/>
        </w:rPr>
      </w:pPr>
    </w:p>
    <w:p w:rsidR="00887EA1" w:rsidRPr="00887EA1" w:rsidRDefault="00887EA1" w:rsidP="00887EA1">
      <w:pPr>
        <w:spacing w:before="240" w:after="60"/>
        <w:jc w:val="center"/>
        <w:outlineLvl w:val="0"/>
        <w:rPr>
          <w:rFonts w:cs="Arial"/>
          <w:b/>
          <w:bCs/>
          <w:kern w:val="28"/>
          <w:sz w:val="32"/>
          <w:szCs w:val="32"/>
        </w:rPr>
      </w:pPr>
      <w:r w:rsidRPr="00887EA1">
        <w:rPr>
          <w:rFonts w:cs="Arial"/>
          <w:b/>
          <w:bCs/>
          <w:kern w:val="28"/>
          <w:sz w:val="32"/>
          <w:szCs w:val="32"/>
        </w:rPr>
        <w:t>О муниципальной программе «Формирование на территории Кондинского района градостроительной документации на 2019-2025 годы и на период до 2030 года»</w:t>
      </w:r>
    </w:p>
    <w:p w:rsidR="00887EA1" w:rsidRPr="00887EA1" w:rsidRDefault="00887EA1" w:rsidP="00887EA1">
      <w:pPr>
        <w:rPr>
          <w:rFonts w:cs="Arial"/>
          <w:color w:val="000000"/>
          <w:szCs w:val="26"/>
        </w:rPr>
      </w:pPr>
    </w:p>
    <w:p w:rsidR="00887EA1" w:rsidRPr="00887EA1" w:rsidRDefault="00887EA1" w:rsidP="00887EA1">
      <w:pPr>
        <w:jc w:val="center"/>
        <w:rPr>
          <w:rFonts w:cs="Arial"/>
          <w:color w:val="000000"/>
          <w:szCs w:val="26"/>
        </w:rPr>
      </w:pPr>
      <w:r w:rsidRPr="00887EA1">
        <w:rPr>
          <w:rFonts w:cs="Arial"/>
          <w:color w:val="000000"/>
          <w:szCs w:val="26"/>
        </w:rPr>
        <w:t xml:space="preserve">(С изменениями, внесенными постановлением Администрации </w:t>
      </w:r>
      <w:hyperlink r:id="rId7" w:tooltip="постановление от 04.02.2019 0:00:00 №194 Администрация Кондинского района&#10;&#10;О внесении изменений в постановление администрации Кондинского района от 29 октября 2018 года № 2122 «О муниципальной программе «Формирование на территории Кондинского района градостроительной документации на 2019-2025 годы и на период до 2030 года»" w:history="1">
        <w:r w:rsidRPr="00887EA1">
          <w:rPr>
            <w:rFonts w:cs="Arial"/>
            <w:color w:val="0000FF"/>
            <w:szCs w:val="26"/>
          </w:rPr>
          <w:t>от 04.02.2019 № 194</w:t>
        </w:r>
      </w:hyperlink>
      <w:r w:rsidRPr="00887EA1">
        <w:rPr>
          <w:rFonts w:cs="Arial"/>
          <w:color w:val="000000"/>
          <w:szCs w:val="26"/>
        </w:rPr>
        <w:t>)</w:t>
      </w:r>
    </w:p>
    <w:p w:rsidR="00887EA1" w:rsidRPr="00887EA1" w:rsidRDefault="00887EA1" w:rsidP="00887EA1">
      <w:pPr>
        <w:jc w:val="center"/>
        <w:rPr>
          <w:rFonts w:cs="Arial"/>
          <w:color w:val="000000"/>
          <w:szCs w:val="26"/>
        </w:rPr>
      </w:pPr>
      <w:r w:rsidRPr="00887EA1">
        <w:rPr>
          <w:rFonts w:cs="Arial"/>
          <w:color w:val="000000"/>
          <w:szCs w:val="26"/>
        </w:rPr>
        <w:t xml:space="preserve">(С изменениями, внесенными постановлением Администрации </w:t>
      </w:r>
      <w:hyperlink r:id="rId8" w:tooltip="постановление от 13.06.2019 0:00:00 №1156 Администрация Кондинского района&#10;&#10;О внесении изменения в постановление администрации Кондинского района от 29 октября 2018 года № 2122 «О муниципальной программе «Формирование на территории Кондинского района градостроительной документации на 2019-2025 годы и на период до 2030 года»" w:history="1">
        <w:r w:rsidRPr="00887EA1">
          <w:rPr>
            <w:rFonts w:cs="Arial"/>
            <w:color w:val="0000FF"/>
            <w:szCs w:val="26"/>
          </w:rPr>
          <w:t>от 13.06.2019 № 1156</w:t>
        </w:r>
      </w:hyperlink>
      <w:r w:rsidRPr="00887EA1">
        <w:rPr>
          <w:rFonts w:cs="Arial"/>
          <w:color w:val="000000"/>
          <w:szCs w:val="26"/>
        </w:rPr>
        <w:t>)</w:t>
      </w:r>
    </w:p>
    <w:p w:rsidR="00887EA1" w:rsidRPr="00887EA1" w:rsidRDefault="00887EA1" w:rsidP="00887EA1">
      <w:pPr>
        <w:rPr>
          <w:rFonts w:cs="Arial"/>
          <w:color w:val="000000"/>
          <w:szCs w:val="26"/>
        </w:rPr>
      </w:pPr>
    </w:p>
    <w:p w:rsidR="00887EA1" w:rsidRPr="00887EA1" w:rsidRDefault="00887EA1" w:rsidP="00887EA1">
      <w:pPr>
        <w:autoSpaceDE w:val="0"/>
        <w:autoSpaceDN w:val="0"/>
        <w:adjustRightInd w:val="0"/>
        <w:ind w:firstLine="709"/>
        <w:rPr>
          <w:rFonts w:cs="Arial"/>
          <w:b/>
          <w:bCs/>
          <w:szCs w:val="26"/>
        </w:rPr>
      </w:pPr>
      <w:proofErr w:type="gramStart"/>
      <w:r w:rsidRPr="00887EA1">
        <w:rPr>
          <w:rFonts w:cs="Arial"/>
          <w:szCs w:val="26"/>
        </w:rPr>
        <w:t xml:space="preserve">Руководствуясь постановлением Правительства Ханты-Мансийского автономного округа - Югры </w:t>
      </w:r>
      <w:hyperlink r:id="rId9" w:tooltip="постановление от 12.07.2013 № 247-п Правительство Ханты-Мансийского автономного округа-Югры&#10;&#10;О ГОСУДАРСТВЕННЫХ И ВЕДОМСТВЕННЫХ ЦЕЛЕВЫХ ПРОГРАММАХ ХАНТЫ-МАНСИЙСКОГО АВТОНОМНОГО ОКРУГА – ЮГРЫ " w:history="1">
        <w:r w:rsidRPr="00887EA1">
          <w:rPr>
            <w:rFonts w:cs="Arial"/>
            <w:color w:val="0000FF"/>
            <w:szCs w:val="26"/>
          </w:rPr>
          <w:t>от 12 июля 2013 года № 247-п</w:t>
        </w:r>
      </w:hyperlink>
      <w:r w:rsidRPr="00887EA1">
        <w:rPr>
          <w:rFonts w:cs="Arial"/>
          <w:szCs w:val="26"/>
        </w:rPr>
        <w:t xml:space="preserve"> «О государственных и ведомственных целевых программах Ханты-Мансийского автономного округа - Югры», постановлением администрации Кондинского района </w:t>
      </w:r>
      <w:hyperlink r:id="rId10" w:history="1">
        <w:r w:rsidRPr="00887EA1">
          <w:rPr>
            <w:rFonts w:cs="Arial"/>
            <w:color w:val="000000"/>
            <w:szCs w:val="26"/>
          </w:rPr>
          <w:t>от</w:t>
        </w:r>
      </w:hyperlink>
      <w:r w:rsidRPr="00887EA1">
        <w:rPr>
          <w:rFonts w:cs="Arial"/>
          <w:szCs w:val="26"/>
        </w:rPr>
        <w:t xml:space="preserve"> 31 июля 2018 года № 1495 «О Перечне муниципальных программ Кондинского района», в целях создания условий для развития инженерной, транспортной и социальной инфраструктур, обеспечения при осуществлении градостроительной деятельности безопасности и благоприятных условий жизнедеятельности</w:t>
      </w:r>
      <w:proofErr w:type="gramEnd"/>
      <w:r w:rsidRPr="00887EA1">
        <w:rPr>
          <w:rFonts w:cs="Arial"/>
          <w:szCs w:val="26"/>
        </w:rPr>
        <w:t xml:space="preserve"> человека, </w:t>
      </w:r>
      <w:r w:rsidRPr="00887EA1">
        <w:rPr>
          <w:rFonts w:cs="Arial"/>
          <w:b/>
          <w:bCs/>
          <w:szCs w:val="26"/>
        </w:rPr>
        <w:t>администрация Кондинского района постановляет:</w:t>
      </w:r>
    </w:p>
    <w:p w:rsidR="00887EA1" w:rsidRPr="00887EA1" w:rsidRDefault="00887EA1" w:rsidP="00887EA1">
      <w:pPr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887EA1">
        <w:rPr>
          <w:rFonts w:cs="Arial"/>
          <w:szCs w:val="26"/>
        </w:rPr>
        <w:t>1. Утвердить муниципальную программу «Формирование на территории Кондинского района градостроительной документации на 2019-2025 годы и на период до 2030 года» (далее - муниципальная программа) (приложение).</w:t>
      </w:r>
    </w:p>
    <w:p w:rsidR="00887EA1" w:rsidRPr="00887EA1" w:rsidRDefault="00887EA1" w:rsidP="00887EA1">
      <w:pPr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887EA1">
        <w:rPr>
          <w:rFonts w:cs="Arial"/>
          <w:szCs w:val="26"/>
        </w:rPr>
        <w:t>2. Определить ответственным исполнителем муниципальной программы управление архитектуры и градостроительства администрации Кондинского района.</w:t>
      </w:r>
    </w:p>
    <w:p w:rsidR="00887EA1" w:rsidRPr="00887EA1" w:rsidRDefault="00887EA1" w:rsidP="00887EA1">
      <w:pPr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887EA1">
        <w:rPr>
          <w:rFonts w:cs="Arial"/>
          <w:szCs w:val="26"/>
        </w:rPr>
        <w:t xml:space="preserve">3. Обнародовать постановление в соответствии с решением Думы Кондинского района </w:t>
      </w:r>
      <w:hyperlink r:id="rId11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887EA1">
          <w:rPr>
            <w:rFonts w:cs="Arial"/>
            <w:color w:val="0000FF"/>
            <w:szCs w:val="26"/>
          </w:rPr>
          <w:t>от 27 февраля 2017 года № 215</w:t>
        </w:r>
      </w:hyperlink>
      <w:r w:rsidRPr="00887EA1">
        <w:rPr>
          <w:rFonts w:cs="Arial"/>
          <w:szCs w:val="26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887EA1" w:rsidRPr="00887EA1" w:rsidRDefault="00887EA1" w:rsidP="00887EA1">
      <w:pPr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887EA1">
        <w:rPr>
          <w:rFonts w:cs="Arial"/>
          <w:szCs w:val="26"/>
        </w:rPr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887EA1" w:rsidRPr="00887EA1" w:rsidRDefault="00887EA1" w:rsidP="00887EA1">
      <w:pPr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887EA1">
        <w:rPr>
          <w:rFonts w:cs="Arial"/>
          <w:szCs w:val="26"/>
        </w:rPr>
        <w:t xml:space="preserve">5. </w:t>
      </w:r>
      <w:proofErr w:type="gramStart"/>
      <w:r w:rsidRPr="00887EA1">
        <w:rPr>
          <w:rFonts w:cs="Arial"/>
          <w:szCs w:val="26"/>
        </w:rPr>
        <w:t>Контроль за</w:t>
      </w:r>
      <w:proofErr w:type="gramEnd"/>
      <w:r w:rsidRPr="00887EA1">
        <w:rPr>
          <w:rFonts w:cs="Arial"/>
          <w:szCs w:val="26"/>
        </w:rPr>
        <w:t xml:space="preserve"> выполнением постановления возложить на заместителя главы района С.А. Боенко.</w:t>
      </w:r>
    </w:p>
    <w:p w:rsidR="00887EA1" w:rsidRPr="00887EA1" w:rsidRDefault="00887EA1" w:rsidP="00887EA1">
      <w:pPr>
        <w:rPr>
          <w:rFonts w:cs="Arial"/>
          <w:color w:val="000000"/>
          <w:szCs w:val="26"/>
        </w:rPr>
      </w:pPr>
    </w:p>
    <w:p w:rsidR="00887EA1" w:rsidRPr="00887EA1" w:rsidRDefault="00887EA1" w:rsidP="00887EA1">
      <w:pPr>
        <w:rPr>
          <w:rFonts w:cs="Arial"/>
          <w:szCs w:val="26"/>
        </w:rPr>
      </w:pPr>
      <w:proofErr w:type="gramStart"/>
      <w:r w:rsidRPr="00887EA1">
        <w:rPr>
          <w:rFonts w:cs="Arial"/>
          <w:szCs w:val="26"/>
        </w:rPr>
        <w:t>Исполняющий</w:t>
      </w:r>
      <w:proofErr w:type="gramEnd"/>
      <w:r w:rsidRPr="00887EA1">
        <w:rPr>
          <w:rFonts w:cs="Arial"/>
          <w:szCs w:val="26"/>
        </w:rPr>
        <w:t xml:space="preserve"> обязанности </w:t>
      </w:r>
    </w:p>
    <w:p w:rsidR="00887EA1" w:rsidRPr="00887EA1" w:rsidRDefault="00887EA1" w:rsidP="00887EA1">
      <w:pPr>
        <w:tabs>
          <w:tab w:val="center" w:pos="8505"/>
        </w:tabs>
        <w:rPr>
          <w:rFonts w:cs="Arial"/>
          <w:color w:val="000000"/>
          <w:szCs w:val="26"/>
        </w:rPr>
      </w:pPr>
      <w:r w:rsidRPr="00887EA1">
        <w:rPr>
          <w:rFonts w:cs="Arial"/>
          <w:szCs w:val="26"/>
        </w:rPr>
        <w:lastRenderedPageBreak/>
        <w:t>главы района</w:t>
      </w:r>
      <w:r w:rsidRPr="00887EA1">
        <w:rPr>
          <w:rFonts w:cs="Arial"/>
          <w:color w:val="000000"/>
          <w:szCs w:val="26"/>
        </w:rPr>
        <w:t xml:space="preserve"> </w:t>
      </w:r>
      <w:r w:rsidRPr="00887EA1">
        <w:rPr>
          <w:rFonts w:cs="Arial"/>
          <w:color w:val="000000"/>
          <w:szCs w:val="26"/>
        </w:rPr>
        <w:tab/>
      </w:r>
      <w:proofErr w:type="spellStart"/>
      <w:r w:rsidRPr="00887EA1">
        <w:rPr>
          <w:rFonts w:cs="Arial"/>
          <w:szCs w:val="26"/>
        </w:rPr>
        <w:t>А.А.Яковлев</w:t>
      </w:r>
      <w:proofErr w:type="spellEnd"/>
    </w:p>
    <w:p w:rsidR="00887EA1" w:rsidRPr="00887EA1" w:rsidRDefault="00887EA1" w:rsidP="00887EA1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color w:val="000000"/>
          <w:szCs w:val="16"/>
        </w:rPr>
      </w:pPr>
      <w:r w:rsidRPr="00887EA1">
        <w:rPr>
          <w:rFonts w:cs="Arial"/>
          <w:color w:val="000000"/>
          <w:szCs w:val="16"/>
        </w:rPr>
        <w:br w:type="page"/>
      </w:r>
      <w:r w:rsidRPr="00887EA1">
        <w:rPr>
          <w:rFonts w:cs="Arial"/>
          <w:color w:val="000000"/>
          <w:szCs w:val="16"/>
        </w:rPr>
        <w:lastRenderedPageBreak/>
        <w:t>(</w:t>
      </w:r>
      <w:r w:rsidRPr="00887EA1">
        <w:rPr>
          <w:rFonts w:cs="Arial"/>
          <w:szCs w:val="26"/>
        </w:rPr>
        <w:t xml:space="preserve">Приложение к постановлению изложено в новой редакции постановлением Администрации </w:t>
      </w:r>
      <w:hyperlink r:id="rId12" w:tooltip="постановление от 13.06.2019 0:00:00 №1156 Администрация Кондинского района&#10;&#10;О внесении изменения в постановление администрации Кондинского района от 29 октября 2018 года № 2122 «О муниципальной программе «Формирование на территории Кондинского района градостроительной документации на 2019-2025 годы и на период до 2030 года»" w:history="1">
        <w:r w:rsidRPr="00887EA1">
          <w:rPr>
            <w:rFonts w:cs="Arial"/>
            <w:color w:val="0000FF"/>
            <w:szCs w:val="26"/>
          </w:rPr>
          <w:t>от 13.06.2019 № 1156</w:t>
        </w:r>
      </w:hyperlink>
      <w:r w:rsidRPr="00887EA1">
        <w:rPr>
          <w:rFonts w:cs="Arial"/>
          <w:color w:val="000000"/>
          <w:szCs w:val="16"/>
        </w:rPr>
        <w:t>)</w:t>
      </w:r>
    </w:p>
    <w:p w:rsidR="00887EA1" w:rsidRPr="00887EA1" w:rsidRDefault="00887EA1" w:rsidP="00887EA1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 w:rsidRPr="00887EA1">
        <w:rPr>
          <w:rFonts w:cs="Arial"/>
          <w:b/>
          <w:sz w:val="32"/>
        </w:rPr>
        <w:t>Приложение</w:t>
      </w:r>
    </w:p>
    <w:p w:rsidR="00887EA1" w:rsidRPr="00887EA1" w:rsidRDefault="00887EA1" w:rsidP="00887EA1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 w:rsidRPr="00887EA1">
        <w:rPr>
          <w:rFonts w:cs="Arial"/>
          <w:b/>
          <w:sz w:val="32"/>
        </w:rPr>
        <w:t>к постановлению администрации района</w:t>
      </w:r>
    </w:p>
    <w:p w:rsidR="00887EA1" w:rsidRPr="00887EA1" w:rsidRDefault="00887EA1" w:rsidP="00887EA1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</w:rPr>
      </w:pPr>
      <w:r w:rsidRPr="00887EA1">
        <w:rPr>
          <w:rFonts w:cs="Arial"/>
          <w:b/>
          <w:sz w:val="32"/>
        </w:rPr>
        <w:t>от 29.10.2018 № 2122</w:t>
      </w: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b/>
          <w:color w:val="000000"/>
          <w:sz w:val="30"/>
          <w:szCs w:val="30"/>
        </w:rPr>
      </w:pP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b/>
          <w:color w:val="000000"/>
          <w:sz w:val="30"/>
          <w:szCs w:val="30"/>
        </w:rPr>
      </w:pPr>
      <w:r w:rsidRPr="00887EA1">
        <w:rPr>
          <w:rFonts w:cs="Arial"/>
          <w:b/>
          <w:color w:val="000000"/>
          <w:sz w:val="30"/>
          <w:szCs w:val="30"/>
        </w:rPr>
        <w:t>Муниципальная программа</w:t>
      </w: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color w:val="000000"/>
          <w:szCs w:val="26"/>
        </w:rPr>
      </w:pPr>
      <w:r w:rsidRPr="00887EA1">
        <w:rPr>
          <w:rFonts w:cs="Arial"/>
          <w:b/>
          <w:color w:val="000000"/>
          <w:sz w:val="30"/>
          <w:szCs w:val="30"/>
        </w:rPr>
        <w:t>«Формирование на территории Кондинского района градостроительной документации на 2019-2025 годы и на период до 2030 года»</w:t>
      </w: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color w:val="000000"/>
          <w:szCs w:val="26"/>
        </w:rPr>
      </w:pPr>
      <w:r w:rsidRPr="00887EA1">
        <w:rPr>
          <w:rFonts w:cs="Arial"/>
          <w:color w:val="000000"/>
          <w:szCs w:val="26"/>
        </w:rPr>
        <w:t>(далее - муниципальная программа)</w:t>
      </w: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color w:val="000000"/>
          <w:szCs w:val="26"/>
        </w:rPr>
      </w:pP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b/>
          <w:color w:val="000000"/>
          <w:szCs w:val="26"/>
        </w:rPr>
      </w:pPr>
      <w:r w:rsidRPr="00887EA1">
        <w:rPr>
          <w:rFonts w:cs="Arial"/>
          <w:b/>
          <w:color w:val="000000"/>
          <w:szCs w:val="26"/>
        </w:rPr>
        <w:t xml:space="preserve">Паспорт муниципальной программы </w:t>
      </w:r>
    </w:p>
    <w:p w:rsidR="00887EA1" w:rsidRPr="00887EA1" w:rsidRDefault="00887EA1" w:rsidP="00887EA1">
      <w:pPr>
        <w:widowControl w:val="0"/>
        <w:autoSpaceDE w:val="0"/>
        <w:autoSpaceDN w:val="0"/>
        <w:adjustRightInd w:val="0"/>
        <w:jc w:val="center"/>
        <w:rPr>
          <w:rFonts w:cs="Arial"/>
          <w:color w:val="000000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Наименование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Формирование на территории Кондинского района градостроительной документации на 2019-2025 годы и на период до 2030 года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Дата утверждения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proofErr w:type="gramStart"/>
            <w:r w:rsidRPr="00887EA1">
              <w:rPr>
                <w:rFonts w:cs="Arial"/>
                <w:color w:val="000000"/>
                <w:szCs w:val="26"/>
              </w:rPr>
              <w:t>(наименование и номер</w:t>
            </w:r>
            <w:proofErr w:type="gramEnd"/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соответствующего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нормативного правового акта)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ind w:firstLine="0"/>
              <w:outlineLvl w:val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 xml:space="preserve">Постановление администрации Кондинского района </w:t>
            </w:r>
            <w:hyperlink r:id="rId13" w:history="1">
              <w:r w:rsidRPr="00887EA1">
                <w:rPr>
                  <w:rFonts w:cs="Arial"/>
                  <w:color w:val="0000FF"/>
                  <w:szCs w:val="26"/>
                </w:rPr>
                <w:t>от 29 октября 2018 года № 2122</w:t>
              </w:r>
            </w:hyperlink>
            <w:r w:rsidRPr="00887EA1">
              <w:rPr>
                <w:rFonts w:cs="Arial"/>
                <w:color w:val="000000"/>
                <w:szCs w:val="26"/>
              </w:rPr>
              <w:t xml:space="preserve"> «</w:t>
            </w:r>
            <w:r w:rsidRPr="00887EA1">
              <w:rPr>
                <w:rFonts w:cs="Arial"/>
                <w:bCs/>
                <w:color w:val="000000"/>
                <w:kern w:val="28"/>
                <w:szCs w:val="26"/>
              </w:rPr>
              <w:t>О муниципальной программе «</w:t>
            </w:r>
            <w:r w:rsidRPr="00887EA1">
              <w:rPr>
                <w:rFonts w:cs="Arial"/>
                <w:color w:val="000000"/>
                <w:szCs w:val="26"/>
              </w:rPr>
              <w:t>Формирование на территории Кондинского района градостроительной документации на 2019-2025 годы и на период до 2030 года</w:t>
            </w:r>
            <w:r w:rsidRPr="00887EA1">
              <w:rPr>
                <w:rFonts w:cs="Arial"/>
                <w:bCs/>
                <w:color w:val="000000"/>
                <w:kern w:val="28"/>
                <w:szCs w:val="26"/>
              </w:rPr>
              <w:t>»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Ответственный исполнитель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Управление архитектуры и градостроительства администрации Кондинского района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Соисполнители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-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 xml:space="preserve">Цели муниципальной программы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autoSpaceDE w:val="0"/>
              <w:autoSpaceDN w:val="0"/>
              <w:adjustRightInd w:val="0"/>
              <w:ind w:left="34"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Увеличение количества муниципальных образований Кондинского района обеспеченных документацией по планировке территорий, документами территориального планирования, документами градостроительного зонирования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Подпрограммы или основные мероприятия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Обеспечение населенных пунктов Кондинского района документацией по планировке территорий;</w:t>
            </w:r>
          </w:p>
          <w:p w:rsidR="00887EA1" w:rsidRPr="00887EA1" w:rsidRDefault="00887EA1" w:rsidP="00887EA1">
            <w:pPr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 xml:space="preserve">обеспечение муниципальных образований Кондинского района документами территориального планирования; </w:t>
            </w:r>
          </w:p>
          <w:p w:rsidR="00887EA1" w:rsidRPr="00887EA1" w:rsidRDefault="00887EA1" w:rsidP="00887EA1">
            <w:pPr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 xml:space="preserve">обеспечение межселенной территории, городских и сельских поселений Кондинского </w:t>
            </w:r>
            <w:r w:rsidRPr="00887EA1">
              <w:rPr>
                <w:rFonts w:cs="Arial"/>
                <w:color w:val="000000"/>
                <w:szCs w:val="26"/>
              </w:rPr>
              <w:lastRenderedPageBreak/>
              <w:t xml:space="preserve">района документами градостроительного зонирования; </w:t>
            </w:r>
          </w:p>
          <w:p w:rsidR="00887EA1" w:rsidRPr="00887EA1" w:rsidRDefault="00887EA1" w:rsidP="00887EA1">
            <w:pPr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выполнение обосновывающих материалов для подготовки документов территориального планирования, правил землепользования и застройки;</w:t>
            </w:r>
          </w:p>
          <w:p w:rsidR="00887EA1" w:rsidRPr="00887EA1" w:rsidRDefault="00887EA1" w:rsidP="00887EA1">
            <w:pPr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внесение сведений о границах территориальных зон в Единый государственный реестр недвижимости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lastRenderedPageBreak/>
              <w:t xml:space="preserve">Наименование портфеля проектов, проекта, </w:t>
            </w:r>
            <w:proofErr w:type="gramStart"/>
            <w:r w:rsidRPr="00887EA1">
              <w:rPr>
                <w:rFonts w:cs="Arial"/>
                <w:color w:val="000000"/>
                <w:szCs w:val="26"/>
              </w:rPr>
              <w:t>направленных</w:t>
            </w:r>
            <w:proofErr w:type="gramEnd"/>
            <w:r w:rsidRPr="00887EA1">
              <w:rPr>
                <w:rFonts w:cs="Arial"/>
                <w:color w:val="000000"/>
                <w:szCs w:val="26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1. Портфель проектов «Получение разрешения на строительство и территориальное планирование».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left="34"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2. Портфель проектов «</w:t>
            </w:r>
            <w:hyperlink r:id="rId14" w:history="1">
              <w:r w:rsidRPr="00887EA1">
                <w:rPr>
                  <w:rFonts w:cs="Arial"/>
                  <w:color w:val="000000"/>
                  <w:szCs w:val="26"/>
                </w:rPr>
                <w:t>Постановка на кадастровый учет земельных участков и объектов недвижимого имущества</w:t>
              </w:r>
            </w:hyperlink>
            <w:r w:rsidRPr="00887EA1">
              <w:rPr>
                <w:rFonts w:cs="Arial"/>
                <w:color w:val="000000"/>
                <w:szCs w:val="26"/>
              </w:rPr>
              <w:t>»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Целевые показатели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Увеличение доли населенных пунктов Кондинского района, обеспеченных документами по планировке территорий - с 62 до 80%, от общей площади территории.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Доля муниципальных образований Кондинского района, обеспеченных документами территориального планирования и документами градостроительного зонирования на уровне 100%, от общей потребности.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kern w:val="36"/>
                <w:szCs w:val="26"/>
              </w:rPr>
            </w:pPr>
            <w:r w:rsidRPr="00887EA1">
              <w:rPr>
                <w:rFonts w:cs="Arial"/>
                <w:color w:val="000000"/>
                <w:kern w:val="36"/>
                <w:szCs w:val="26"/>
              </w:rPr>
              <w:t xml:space="preserve">Увеличение доли территориальных зон, </w:t>
            </w:r>
            <w:proofErr w:type="gramStart"/>
            <w:r w:rsidRPr="00887EA1">
              <w:rPr>
                <w:rFonts w:cs="Arial"/>
                <w:color w:val="000000"/>
                <w:kern w:val="36"/>
                <w:szCs w:val="26"/>
              </w:rPr>
              <w:t>сведения</w:t>
            </w:r>
            <w:proofErr w:type="gramEnd"/>
            <w:r w:rsidRPr="00887EA1">
              <w:rPr>
                <w:rFonts w:cs="Arial"/>
                <w:color w:val="000000"/>
                <w:kern w:val="36"/>
                <w:szCs w:val="26"/>
              </w:rPr>
              <w:t xml:space="preserve">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Кондинского района от 0 до 100%.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kern w:val="36"/>
                <w:szCs w:val="26"/>
              </w:rPr>
            </w:pPr>
            <w:r w:rsidRPr="00887EA1">
              <w:rPr>
                <w:rFonts w:cs="Arial"/>
                <w:color w:val="000000"/>
                <w:kern w:val="36"/>
                <w:szCs w:val="26"/>
              </w:rPr>
              <w:t xml:space="preserve">Площадь земельных участков, предоставленных для строительства, в отношении которых </w:t>
            </w:r>
            <w:proofErr w:type="gramStart"/>
            <w:r w:rsidRPr="00887EA1">
              <w:rPr>
                <w:rFonts w:cs="Arial"/>
                <w:color w:val="000000"/>
                <w:kern w:val="36"/>
                <w:szCs w:val="26"/>
              </w:rPr>
              <w:t>с даты принятия</w:t>
            </w:r>
            <w:proofErr w:type="gramEnd"/>
            <w:r w:rsidRPr="00887EA1">
              <w:rPr>
                <w:rFonts w:cs="Arial"/>
                <w:color w:val="000000"/>
                <w:kern w:val="36"/>
                <w:szCs w:val="26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на уровне 0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Сроки реализации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(разрабатывается на срок от трех лет)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2019-2025 годы и на период до 2030 года</w:t>
            </w:r>
          </w:p>
        </w:tc>
      </w:tr>
      <w:tr w:rsidR="00887EA1" w:rsidRPr="00887EA1" w:rsidTr="00AF6B0F">
        <w:trPr>
          <w:jc w:val="center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Параметры финансового обеспечения</w:t>
            </w:r>
          </w:p>
          <w:p w:rsidR="00887EA1" w:rsidRPr="00887EA1" w:rsidRDefault="00887EA1" w:rsidP="00887EA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муниципальной программы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Общий объем финансирования программы на 2019-2025 годы на период до 2030 года составляет 119 019,0 тыс. рублей, в том числе: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2019 год - 6 805,1 тыс. рублей;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2020 год - 8 732,9 тыс. рублей;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2021 год - 10 348,1 тыс. рублей;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lastRenderedPageBreak/>
              <w:t>2022 год - 10 348,1 тыс. рублей;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2023 год - 10 348,1 тыс. рублей;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2024 год - 10 348,1 тыс. рублей;</w:t>
            </w:r>
          </w:p>
          <w:p w:rsidR="00887EA1" w:rsidRPr="00887EA1" w:rsidRDefault="00887EA1" w:rsidP="00887EA1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2025 год - 10 348,1 тыс. рублей;</w:t>
            </w:r>
          </w:p>
          <w:p w:rsidR="00887EA1" w:rsidRPr="00887EA1" w:rsidRDefault="00887EA1" w:rsidP="00887EA1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color w:val="000000"/>
                <w:szCs w:val="26"/>
              </w:rPr>
            </w:pPr>
            <w:r w:rsidRPr="00887EA1">
              <w:rPr>
                <w:rFonts w:cs="Arial"/>
                <w:color w:val="000000"/>
                <w:szCs w:val="26"/>
              </w:rPr>
              <w:t>2026-2030 годы - 51 740,5 тыс. рублей.</w:t>
            </w:r>
          </w:p>
        </w:tc>
      </w:tr>
    </w:tbl>
    <w:p w:rsidR="00BE53B1" w:rsidRDefault="00BE53B1">
      <w:bookmarkStart w:id="0" w:name="_GoBack"/>
      <w:bookmarkEnd w:id="0"/>
    </w:p>
    <w:sectPr w:rsidR="00BE53B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73" w:rsidRDefault="006C3F73">
      <w:r>
        <w:separator/>
      </w:r>
    </w:p>
  </w:endnote>
  <w:endnote w:type="continuationSeparator" w:id="0">
    <w:p w:rsidR="006C3F73" w:rsidRDefault="006C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6C3F7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6C3F7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6C3F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73" w:rsidRDefault="006C3F73">
      <w:r>
        <w:separator/>
      </w:r>
    </w:p>
  </w:footnote>
  <w:footnote w:type="continuationSeparator" w:id="0">
    <w:p w:rsidR="006C3F73" w:rsidRDefault="006C3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6C3F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618" w:rsidRDefault="006C3F7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D6A" w:rsidRDefault="006C3F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F4F"/>
    <w:rsid w:val="001E1F4F"/>
    <w:rsid w:val="006C3F73"/>
    <w:rsid w:val="00887EA1"/>
    <w:rsid w:val="00BE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E1F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1E1F4F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1E1F4F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1E1F4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1E1F4F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basedOn w:val="a"/>
    <w:link w:val="a4"/>
    <w:uiPriority w:val="99"/>
    <w:rsid w:val="001E1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F4F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1E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1E1F4F"/>
    <w:rPr>
      <w:color w:val="0000FF"/>
      <w:u w:val="none"/>
    </w:rPr>
  </w:style>
  <w:style w:type="character" w:customStyle="1" w:styleId="a6">
    <w:name w:val="Без интервала Знак"/>
    <w:link w:val="a5"/>
    <w:locked/>
    <w:rsid w:val="001E1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itle">
    <w:name w:val="Title!Название НПА"/>
    <w:basedOn w:val="a"/>
    <w:rsid w:val="001E1F4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8">
    <w:name w:val="footer"/>
    <w:basedOn w:val="a"/>
    <w:link w:val="a9"/>
    <w:rsid w:val="001E1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E1F4F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E1F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1E1F4F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1E1F4F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1E1F4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1E1F4F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basedOn w:val="a"/>
    <w:link w:val="a4"/>
    <w:uiPriority w:val="99"/>
    <w:rsid w:val="001E1F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F4F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1E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1E1F4F"/>
    <w:rPr>
      <w:color w:val="0000FF"/>
      <w:u w:val="none"/>
    </w:rPr>
  </w:style>
  <w:style w:type="character" w:customStyle="1" w:styleId="a6">
    <w:name w:val="Без интервала Знак"/>
    <w:link w:val="a5"/>
    <w:locked/>
    <w:rsid w:val="001E1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E1F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itle">
    <w:name w:val="Title!Название НПА"/>
    <w:basedOn w:val="a"/>
    <w:rsid w:val="001E1F4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8">
    <w:name w:val="footer"/>
    <w:basedOn w:val="a"/>
    <w:link w:val="a9"/>
    <w:rsid w:val="001E1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E1F4F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bbf50181-bbe5-4ee6-8c4c-8f2fb859b94d.doc" TargetMode="External"/><Relationship Id="rId13" Type="http://schemas.openxmlformats.org/officeDocument/2006/relationships/hyperlink" Target="file:///C:\content\act\75086ab1-131e-4d57-aae1-c25f04901a96.doc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/content/act/546568d5-d6a6-481f-896e-00b587a82473.doc" TargetMode="External"/><Relationship Id="rId12" Type="http://schemas.openxmlformats.org/officeDocument/2006/relationships/hyperlink" Target="/content/act/bbf50181-bbe5-4ee6-8c4c-8f2fb859b94d.doc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/content/act/07e81e68-d575-4b2d-a2bb-e802ae8c8446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file:///C:\Users\010305\AppData\Local\Temp\Arm_Municipal\2.4.0.1\Documents\fac0de4d-85b0-456b-9b05-a6d1c364efad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/content/act/72dd976f-d44e-47a7-be3f-6c535a0c20b5.html" TargetMode="External"/><Relationship Id="rId14" Type="http://schemas.openxmlformats.org/officeDocument/2006/relationships/hyperlink" Target="https://sup.region-id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2</cp:revision>
  <dcterms:created xsi:type="dcterms:W3CDTF">2019-10-30T05:17:00Z</dcterms:created>
  <dcterms:modified xsi:type="dcterms:W3CDTF">2019-10-30T05:17:00Z</dcterms:modified>
</cp:coreProperties>
</file>